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C4EFA">
      <w:pPr>
        <w:pStyle w:val="5"/>
        <w:spacing w:before="74"/>
        <w:ind w:left="3557" w:right="1066"/>
        <w:jc w:val="center"/>
        <w:rPr>
          <w:u w:val="none"/>
        </w:rPr>
      </w:pPr>
      <w:r>
        <w:t>IGTR INDORE</w:t>
      </w:r>
    </w:p>
    <w:p w14:paraId="077F76EF">
      <w:pPr>
        <w:pStyle w:val="4"/>
        <w:spacing w:before="138"/>
        <w:jc w:val="left"/>
        <w:rPr>
          <w:rFonts w:ascii="Arial"/>
          <w:b/>
          <w:sz w:val="36"/>
        </w:rPr>
      </w:pPr>
    </w:p>
    <w:p w14:paraId="082BEAE4">
      <w:pPr>
        <w:pStyle w:val="5"/>
        <w:ind w:firstLine="0"/>
        <w:jc w:val="center"/>
        <w:rPr>
          <w:u w:val="none"/>
        </w:rPr>
      </w:pPr>
      <w:r>
        <w:rPr>
          <w:color w:val="FF0000"/>
          <w:u w:val="none"/>
        </w:rPr>
        <w:t>FUNCTIONS</w:t>
      </w:r>
      <w:r>
        <w:rPr>
          <w:color w:val="FF0000"/>
          <w:spacing w:val="-12"/>
          <w:u w:val="none"/>
        </w:rPr>
        <w:t xml:space="preserve"> </w:t>
      </w:r>
      <w:r>
        <w:rPr>
          <w:color w:val="FF0000"/>
          <w:u w:val="none"/>
        </w:rPr>
        <w:t>AND</w:t>
      </w:r>
      <w:r>
        <w:rPr>
          <w:color w:val="FF0000"/>
          <w:spacing w:val="-9"/>
          <w:u w:val="none"/>
        </w:rPr>
        <w:t xml:space="preserve"> </w:t>
      </w:r>
      <w:r>
        <w:rPr>
          <w:color w:val="FF0000"/>
          <w:spacing w:val="-2"/>
          <w:u w:val="none"/>
        </w:rPr>
        <w:t>DUTIES</w:t>
      </w:r>
    </w:p>
    <w:p w14:paraId="3C50860B">
      <w:pPr>
        <w:pStyle w:val="4"/>
        <w:spacing w:before="2"/>
        <w:jc w:val="left"/>
        <w:rPr>
          <w:rFonts w:ascii="Arial"/>
          <w:b/>
          <w:sz w:val="36"/>
        </w:rPr>
      </w:pPr>
    </w:p>
    <w:p w14:paraId="06FBE68E">
      <w:pPr>
        <w:pStyle w:val="4"/>
        <w:spacing w:before="1"/>
        <w:ind w:left="1" w:right="61"/>
        <w:jc w:val="center"/>
      </w:pPr>
      <w:r>
        <w:t>(Under</w:t>
      </w:r>
      <w:r>
        <w:rPr>
          <w:spacing w:val="-5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(1)(b)(i)</w:t>
      </w:r>
      <w:r>
        <w:rPr>
          <w:spacing w:val="-6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2"/>
        </w:rPr>
        <w:t>2005)</w:t>
      </w:r>
    </w:p>
    <w:p w14:paraId="47AEF7C6">
      <w:pPr>
        <w:pStyle w:val="4"/>
        <w:spacing w:before="321"/>
        <w:ind w:left="360" w:right="350"/>
      </w:pPr>
      <w:r>
        <w:t>IGTR,</w:t>
      </w:r>
      <w:r>
        <w:rPr>
          <w:spacing w:val="-12"/>
        </w:rPr>
        <w:t xml:space="preserve"> </w:t>
      </w:r>
      <w:r>
        <w:t xml:space="preserve">Indore </w:t>
      </w:r>
      <w:r>
        <w:rPr>
          <w:spacing w:val="-13"/>
        </w:rPr>
        <w:t xml:space="preserve"> </w:t>
      </w:r>
      <w:r>
        <w:t>started</w:t>
      </w:r>
      <w:r>
        <w:rPr>
          <w:spacing w:val="-15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functioning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rFonts w:hint="default"/>
          <w:lang w:val="en-US"/>
        </w:rPr>
        <w:t>May 1995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Training Department</w:t>
      </w:r>
      <w:r>
        <w:rPr>
          <w:spacing w:val="-20"/>
        </w:rPr>
        <w:t xml:space="preserve"> </w:t>
      </w:r>
      <w:r>
        <w:t xml:space="preserve">and Production Department </w:t>
      </w:r>
      <w:r>
        <w:rPr>
          <w:rFonts w:hint="default"/>
          <w:lang w:val="en-US"/>
        </w:rPr>
        <w:t>activites</w:t>
      </w:r>
      <w:r>
        <w:t xml:space="preserve">. As a part of outreach program an Extension Centre was started </w:t>
      </w:r>
      <w:r>
        <w:rPr>
          <w:rFonts w:hint="default"/>
          <w:lang w:val="en-US"/>
        </w:rPr>
        <w:t>Indore, Jabalpur and Kota to</w:t>
      </w:r>
      <w:r>
        <w:t xml:space="preserve"> conduct different training courses</w:t>
      </w:r>
      <w:bookmarkStart w:id="0" w:name="_GoBack"/>
      <w:bookmarkEnd w:id="0"/>
      <w:r>
        <w:t>.The Centre</w:t>
      </w:r>
      <w:r>
        <w:rPr>
          <w:spacing w:val="-8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up,</w:t>
      </w:r>
      <w:r>
        <w:rPr>
          <w:spacing w:val="-10"/>
        </w:rPr>
        <w:t xml:space="preserve"> </w:t>
      </w:r>
      <w:r>
        <w:t>mainly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train</w:t>
      </w:r>
      <w:r>
        <w:rPr>
          <w:spacing w:val="-13"/>
        </w:rPr>
        <w:t xml:space="preserve"> </w:t>
      </w:r>
      <w:r>
        <w:t>manpower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making and other allied Engineering trades, develop production facilities of moulds, jigs, fixtures and other sophisticated tools for Micro, Small and Medium Enterprises and to</w:t>
      </w:r>
      <w:r>
        <w:rPr>
          <w:spacing w:val="-2"/>
        </w:rPr>
        <w:t xml:space="preserve"> </w:t>
      </w:r>
      <w:r>
        <w:t>provide consultancy</w:t>
      </w:r>
      <w:r>
        <w:rPr>
          <w:spacing w:val="-6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>to small</w:t>
      </w:r>
      <w:r>
        <w:rPr>
          <w:spacing w:val="-2"/>
        </w:rPr>
        <w:t xml:space="preserve"> </w:t>
      </w:r>
      <w:r>
        <w:t>scale industries. It renders services such as:</w:t>
      </w:r>
    </w:p>
    <w:p w14:paraId="11687833">
      <w:pPr>
        <w:pStyle w:val="6"/>
        <w:numPr>
          <w:ilvl w:val="0"/>
          <w:numId w:val="1"/>
        </w:numPr>
        <w:tabs>
          <w:tab w:val="left" w:pos="1438"/>
          <w:tab w:val="left" w:pos="1440"/>
        </w:tabs>
        <w:spacing w:before="321"/>
        <w:ind w:right="356"/>
        <w:jc w:val="both"/>
        <w:rPr>
          <w:sz w:val="28"/>
        </w:rPr>
      </w:pPr>
      <w:r>
        <w:rPr>
          <w:sz w:val="28"/>
        </w:rPr>
        <w:t>Developing production facilities of moulds, jigs, fixtures, gauges and</w:t>
      </w:r>
      <w:r>
        <w:rPr>
          <w:spacing w:val="40"/>
          <w:sz w:val="28"/>
        </w:rPr>
        <w:t xml:space="preserve"> </w:t>
      </w:r>
      <w:r>
        <w:rPr>
          <w:sz w:val="28"/>
        </w:rPr>
        <w:t>other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sophisticated components preferably for Small Scale </w:t>
      </w:r>
      <w:r>
        <w:rPr>
          <w:spacing w:val="-2"/>
          <w:sz w:val="28"/>
        </w:rPr>
        <w:t>Industries.</w:t>
      </w:r>
    </w:p>
    <w:p w14:paraId="0F1B3017">
      <w:pPr>
        <w:pStyle w:val="4"/>
        <w:spacing w:before="1"/>
        <w:jc w:val="left"/>
      </w:pPr>
    </w:p>
    <w:p w14:paraId="07337456">
      <w:pPr>
        <w:pStyle w:val="6"/>
        <w:numPr>
          <w:ilvl w:val="0"/>
          <w:numId w:val="1"/>
        </w:numPr>
        <w:tabs>
          <w:tab w:val="left" w:pos="1438"/>
          <w:tab w:val="left" w:pos="1440"/>
        </w:tabs>
        <w:ind w:right="353"/>
        <w:jc w:val="both"/>
        <w:rPr>
          <w:sz w:val="28"/>
        </w:rPr>
      </w:pPr>
      <w:r>
        <w:rPr>
          <w:sz w:val="28"/>
        </w:rPr>
        <w:t>Conducting</w:t>
      </w:r>
      <w:r>
        <w:rPr>
          <w:spacing w:val="-17"/>
          <w:sz w:val="28"/>
        </w:rPr>
        <w:t xml:space="preserve"> </w:t>
      </w:r>
      <w:r>
        <w:rPr>
          <w:sz w:val="28"/>
        </w:rPr>
        <w:t>Long</w:t>
      </w:r>
      <w:r>
        <w:rPr>
          <w:spacing w:val="-19"/>
          <w:sz w:val="28"/>
        </w:rPr>
        <w:t xml:space="preserve"> </w:t>
      </w:r>
      <w:r>
        <w:rPr>
          <w:sz w:val="28"/>
        </w:rPr>
        <w:t>Term</w:t>
      </w:r>
      <w:r>
        <w:rPr>
          <w:spacing w:val="-18"/>
          <w:sz w:val="28"/>
        </w:rPr>
        <w:t xml:space="preserve"> </w:t>
      </w:r>
      <w:r>
        <w:rPr>
          <w:sz w:val="28"/>
        </w:rPr>
        <w:t>as</w:t>
      </w:r>
      <w:r>
        <w:rPr>
          <w:spacing w:val="-16"/>
          <w:sz w:val="28"/>
        </w:rPr>
        <w:t xml:space="preserve"> </w:t>
      </w:r>
      <w:r>
        <w:rPr>
          <w:sz w:val="28"/>
        </w:rPr>
        <w:t>well</w:t>
      </w:r>
      <w:r>
        <w:rPr>
          <w:spacing w:val="-16"/>
          <w:sz w:val="28"/>
        </w:rPr>
        <w:t xml:space="preserve"> </w:t>
      </w:r>
      <w:r>
        <w:rPr>
          <w:sz w:val="28"/>
        </w:rPr>
        <w:t>as</w:t>
      </w:r>
      <w:r>
        <w:rPr>
          <w:spacing w:val="-18"/>
          <w:sz w:val="28"/>
        </w:rPr>
        <w:t xml:space="preserve"> </w:t>
      </w:r>
      <w:r>
        <w:rPr>
          <w:sz w:val="28"/>
        </w:rPr>
        <w:t>Short</w:t>
      </w:r>
      <w:r>
        <w:rPr>
          <w:spacing w:val="-16"/>
          <w:sz w:val="28"/>
        </w:rPr>
        <w:t xml:space="preserve"> </w:t>
      </w:r>
      <w:r>
        <w:rPr>
          <w:sz w:val="28"/>
        </w:rPr>
        <w:t>Term</w:t>
      </w:r>
      <w:r>
        <w:rPr>
          <w:spacing w:val="-18"/>
          <w:sz w:val="28"/>
        </w:rPr>
        <w:t xml:space="preserve"> </w:t>
      </w:r>
      <w:r>
        <w:rPr>
          <w:sz w:val="28"/>
        </w:rPr>
        <w:t>Training</w:t>
      </w:r>
      <w:r>
        <w:rPr>
          <w:spacing w:val="-19"/>
          <w:sz w:val="28"/>
        </w:rPr>
        <w:t xml:space="preserve"> </w:t>
      </w:r>
      <w:r>
        <w:rPr>
          <w:sz w:val="28"/>
        </w:rPr>
        <w:t>Programmers in the</w:t>
      </w:r>
      <w:r>
        <w:rPr>
          <w:spacing w:val="-3"/>
          <w:sz w:val="28"/>
        </w:rPr>
        <w:t xml:space="preserve"> </w:t>
      </w:r>
      <w:r>
        <w:rPr>
          <w:sz w:val="28"/>
        </w:rPr>
        <w:t>field of Tool making and other allied Engineering</w:t>
      </w:r>
      <w:r>
        <w:rPr>
          <w:spacing w:val="-1"/>
          <w:sz w:val="28"/>
        </w:rPr>
        <w:t xml:space="preserve"> </w:t>
      </w:r>
      <w:r>
        <w:rPr>
          <w:sz w:val="28"/>
        </w:rPr>
        <w:t>trades both for the fresher’s and for personnel already engaged in this field.</w:t>
      </w:r>
    </w:p>
    <w:p w14:paraId="51C7C7BE">
      <w:pPr>
        <w:pStyle w:val="4"/>
        <w:spacing w:before="1"/>
        <w:jc w:val="left"/>
      </w:pPr>
    </w:p>
    <w:p w14:paraId="26A8369E">
      <w:pPr>
        <w:pStyle w:val="6"/>
        <w:numPr>
          <w:ilvl w:val="0"/>
          <w:numId w:val="1"/>
        </w:numPr>
        <w:tabs>
          <w:tab w:val="left" w:pos="1437"/>
          <w:tab w:val="left" w:pos="1440"/>
        </w:tabs>
        <w:ind w:hanging="723"/>
        <w:jc w:val="both"/>
        <w:rPr>
          <w:sz w:val="28"/>
        </w:rPr>
      </w:pPr>
      <w:r>
        <w:rPr>
          <w:sz w:val="28"/>
        </w:rPr>
        <w:t xml:space="preserve">Providing common facilities in precision machining and heat </w:t>
      </w:r>
      <w:r>
        <w:rPr>
          <w:spacing w:val="-2"/>
          <w:sz w:val="28"/>
        </w:rPr>
        <w:t>treatment.</w:t>
      </w:r>
    </w:p>
    <w:p w14:paraId="6E670F2A">
      <w:pPr>
        <w:pStyle w:val="6"/>
        <w:numPr>
          <w:ilvl w:val="0"/>
          <w:numId w:val="1"/>
        </w:numPr>
        <w:tabs>
          <w:tab w:val="left" w:pos="1438"/>
          <w:tab w:val="left" w:pos="1440"/>
        </w:tabs>
        <w:spacing w:before="321"/>
        <w:ind w:right="354"/>
        <w:jc w:val="both"/>
        <w:rPr>
          <w:sz w:val="28"/>
        </w:rPr>
      </w:pPr>
      <w:r>
        <w:rPr>
          <w:sz w:val="28"/>
        </w:rPr>
        <w:t>Providing consultancy facilities primarily for</w:t>
      </w:r>
      <w:r>
        <w:rPr>
          <w:spacing w:val="40"/>
          <w:sz w:val="28"/>
        </w:rPr>
        <w:t xml:space="preserve"> </w:t>
      </w:r>
      <w:r>
        <w:rPr>
          <w:sz w:val="28"/>
        </w:rPr>
        <w:t>Micro, Small and Medium Enterprises in the field of Tool Engineering aimed at improvement in quality and productivity.</w:t>
      </w:r>
    </w:p>
    <w:p w14:paraId="77F912C4">
      <w:pPr>
        <w:pStyle w:val="4"/>
        <w:spacing w:before="2"/>
        <w:jc w:val="left"/>
      </w:pPr>
    </w:p>
    <w:p w14:paraId="4D2D68EF">
      <w:pPr>
        <w:pStyle w:val="4"/>
        <w:ind w:left="259" w:right="361"/>
      </w:pPr>
      <w:r>
        <w:t>IGTR is imparting</w:t>
      </w:r>
      <w:r>
        <w:rPr>
          <w:spacing w:val="-1"/>
        </w:rPr>
        <w:t xml:space="preserve"> </w:t>
      </w:r>
      <w:r>
        <w:t>different Long Term as well as Short Term courses in the field of tool</w:t>
      </w:r>
      <w:r>
        <w:rPr>
          <w:spacing w:val="-20"/>
        </w:rPr>
        <w:t xml:space="preserve"> </w:t>
      </w:r>
      <w:r>
        <w:t xml:space="preserve">engineering, CAD/CAM and non-mechanical courses viz. PLC, VLSI, etc. Details of courses, eligibility criteria and fees, etc. can be viewed from IGTR, Indore ’s web site, </w:t>
      </w:r>
      <w:r>
        <w:fldChar w:fldCharType="begin"/>
      </w:r>
      <w:r>
        <w:instrText xml:space="preserve"> HYPERLINK "http://www.cttc.gov.in/" \h </w:instrText>
      </w:r>
      <w:r>
        <w:fldChar w:fldCharType="separate"/>
      </w:r>
      <w:r>
        <w:rPr>
          <w:rFonts w:ascii="Arial" w:hAnsi="Arial"/>
          <w:b/>
          <w:i/>
        </w:rPr>
        <w:t>www.</w:t>
      </w:r>
      <w:r>
        <w:rPr>
          <w:rFonts w:ascii="Arial" w:hAnsi="Arial"/>
          <w:b/>
          <w:i/>
        </w:rPr>
        <w:fldChar w:fldCharType="end"/>
      </w:r>
      <w:r>
        <w:t>igtr-indore.com</w:t>
      </w:r>
    </w:p>
    <w:sectPr>
      <w:type w:val="continuous"/>
      <w:pgSz w:w="12240" w:h="15840"/>
      <w:pgMar w:top="128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47A3F"/>
    <w:multiLevelType w:val="multilevel"/>
    <w:tmpl w:val="1FF47A3F"/>
    <w:lvl w:ilvl="0" w:tentative="0">
      <w:start w:val="1"/>
      <w:numFmt w:val="lowerRoman"/>
      <w:lvlText w:val="%1)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64"/>
    <w:rsid w:val="00140564"/>
    <w:rsid w:val="003D6F01"/>
    <w:rsid w:val="00826DF1"/>
    <w:rsid w:val="00B902F8"/>
    <w:rsid w:val="49A2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jc w:val="both"/>
    </w:pPr>
    <w:rPr>
      <w:sz w:val="28"/>
      <w:szCs w:val="28"/>
    </w:rPr>
  </w:style>
  <w:style w:type="paragraph" w:styleId="5">
    <w:name w:val="Title"/>
    <w:basedOn w:val="1"/>
    <w:qFormat/>
    <w:uiPriority w:val="1"/>
    <w:pPr>
      <w:spacing w:before="1"/>
      <w:ind w:left="61" w:right="60" w:hanging="2451"/>
    </w:pPr>
    <w:rPr>
      <w:rFonts w:ascii="Arial" w:hAnsi="Arial" w:eastAsia="Arial" w:cs="Arial"/>
      <w:b/>
      <w:bCs/>
      <w:sz w:val="36"/>
      <w:szCs w:val="36"/>
      <w:u w:val="single" w:color="000000"/>
    </w:rPr>
  </w:style>
  <w:style w:type="paragraph" w:styleId="6">
    <w:name w:val="List Paragraph"/>
    <w:basedOn w:val="1"/>
    <w:qFormat/>
    <w:uiPriority w:val="1"/>
    <w:pPr>
      <w:ind w:left="1440" w:right="234" w:hanging="720"/>
      <w:jc w:val="both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1370</Characters>
  <Lines>11</Lines>
  <Paragraphs>3</Paragraphs>
  <TotalTime>2</TotalTime>
  <ScaleCrop>false</ScaleCrop>
  <LinksUpToDate>false</LinksUpToDate>
  <CharactersWithSpaces>1607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2025-03-15T11:02:00Z</dcterms:created>
  <dc:creator>Dipak Kumar Behera</dc:creator>
  <cp:lastModifiedBy>HR IGTR, Indore</cp:lastModifiedBy>
  <dcterms:modified xsi:type="dcterms:W3CDTF">2025-05-17T04:40:16Z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1033-12.2.0.21179</vt:lpwstr>
  </property>
  <property fmtid="{D5CDD505-2E9C-101B-9397-08002B2CF9AE}" pid="7" name="ICV">
    <vt:lpwstr>63B5A823B816431CB64C1BF81C0833FF_12</vt:lpwstr>
  </property>
</Properties>
</file>